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8B730" w14:textId="77777777" w:rsidR="009F1384" w:rsidRDefault="009F1384" w:rsidP="009F1384">
      <w:r>
        <w:rPr>
          <w:b/>
          <w:bCs/>
          <w:u w:val="single"/>
        </w:rPr>
        <w:t>2021 Coach Accreditation - Renewal Opened January 1</w:t>
      </w:r>
    </w:p>
    <w:p w14:paraId="5EF8920A" w14:textId="77777777" w:rsidR="009F1384" w:rsidRDefault="009F1384" w:rsidP="009F1384">
      <w:r>
        <w:rPr>
          <w:b/>
          <w:bCs/>
        </w:rPr>
        <w:t> </w:t>
      </w:r>
    </w:p>
    <w:p w14:paraId="01076F2A" w14:textId="77777777" w:rsidR="009F1384" w:rsidRDefault="009F1384" w:rsidP="009F1384">
      <w:r>
        <w:t xml:space="preserve">The accreditation process for coaches will follow the same process as recent years. As of January 1, all coaches with an existing accreditation will be able to login to their </w:t>
      </w:r>
      <w:proofErr w:type="spellStart"/>
      <w:r>
        <w:t>CoachAFL</w:t>
      </w:r>
      <w:proofErr w:type="spellEnd"/>
      <w:r>
        <w:t xml:space="preserve"> account to renew their coaching accreditation. When logging in from January 1, coaches will be prompted to complete the following:</w:t>
      </w:r>
    </w:p>
    <w:p w14:paraId="15405675" w14:textId="77777777" w:rsidR="009F1384" w:rsidRDefault="009F1384" w:rsidP="009F1384">
      <w:r>
        <w:t> </w:t>
      </w:r>
    </w:p>
    <w:p w14:paraId="604182D2" w14:textId="77777777" w:rsidR="009F1384" w:rsidRDefault="009F1384" w:rsidP="009F1384">
      <w:pPr>
        <w:numPr>
          <w:ilvl w:val="0"/>
          <w:numId w:val="1"/>
        </w:numPr>
        <w:rPr>
          <w:rFonts w:eastAsia="Times New Roman"/>
        </w:rPr>
      </w:pPr>
      <w:r>
        <w:rPr>
          <w:rFonts w:eastAsia="Times New Roman"/>
        </w:rPr>
        <w:t>Complete their Coaching Profile and update their Coaching Role in order to register to their club/s</w:t>
      </w:r>
    </w:p>
    <w:p w14:paraId="4C44A019" w14:textId="77777777" w:rsidR="009F1384" w:rsidRDefault="009F1384" w:rsidP="009F1384">
      <w:pPr>
        <w:numPr>
          <w:ilvl w:val="0"/>
          <w:numId w:val="1"/>
        </w:numPr>
        <w:rPr>
          <w:rFonts w:eastAsia="Times New Roman"/>
        </w:rPr>
      </w:pPr>
      <w:r>
        <w:rPr>
          <w:rFonts w:eastAsia="Times New Roman"/>
        </w:rPr>
        <w:t xml:space="preserve">Pay the annual membership fee of $49.50 ($24.75 for coaches from cancelled leagues in 2020 – this is automatically credited in their </w:t>
      </w:r>
      <w:proofErr w:type="gramStart"/>
      <w:r>
        <w:rPr>
          <w:rFonts w:eastAsia="Times New Roman"/>
        </w:rPr>
        <w:t>account)*</w:t>
      </w:r>
      <w:proofErr w:type="gramEnd"/>
      <w:r>
        <w:rPr>
          <w:rFonts w:eastAsia="Times New Roman"/>
        </w:rPr>
        <w:t xml:space="preserve"> </w:t>
      </w:r>
    </w:p>
    <w:p w14:paraId="7FBEAD27" w14:textId="77777777" w:rsidR="009F1384" w:rsidRDefault="009F1384" w:rsidP="009F1384">
      <w:pPr>
        <w:numPr>
          <w:ilvl w:val="0"/>
          <w:numId w:val="1"/>
        </w:numPr>
        <w:rPr>
          <w:rFonts w:eastAsia="Times New Roman"/>
        </w:rPr>
      </w:pPr>
      <w:r>
        <w:rPr>
          <w:rFonts w:eastAsia="Times New Roman"/>
        </w:rPr>
        <w:t>Agree to the Coaches Code of Conduct</w:t>
      </w:r>
    </w:p>
    <w:p w14:paraId="5105BBB6" w14:textId="77777777" w:rsidR="009F1384" w:rsidRDefault="009F1384" w:rsidP="009F1384">
      <w:pPr>
        <w:numPr>
          <w:ilvl w:val="0"/>
          <w:numId w:val="1"/>
        </w:numPr>
        <w:rPr>
          <w:rFonts w:eastAsia="Times New Roman"/>
        </w:rPr>
      </w:pPr>
      <w:r>
        <w:rPr>
          <w:rFonts w:eastAsia="Times New Roman"/>
        </w:rPr>
        <w:t>Complete the ‘Coaching Better at Training’ online renewal module</w:t>
      </w:r>
    </w:p>
    <w:p w14:paraId="63FF0969" w14:textId="77777777" w:rsidR="009F1384" w:rsidRDefault="009F1384" w:rsidP="009F1384">
      <w:r>
        <w:t> </w:t>
      </w:r>
    </w:p>
    <w:p w14:paraId="4A18E83F" w14:textId="77777777" w:rsidR="009F1384" w:rsidRDefault="009F1384" w:rsidP="009F1384">
      <w:r>
        <w:t xml:space="preserve">Attached is a </w:t>
      </w:r>
      <w:proofErr w:type="gramStart"/>
      <w:r>
        <w:t>one page</w:t>
      </w:r>
      <w:proofErr w:type="gramEnd"/>
      <w:r>
        <w:t xml:space="preserve"> guide that provides the accreditation renewal process for new coaches, coaches with an expired accreditation and coaches that still have a year remaining on their accreditation from our previous accreditation model. </w:t>
      </w:r>
    </w:p>
    <w:p w14:paraId="38929054" w14:textId="77777777" w:rsidR="009F1384" w:rsidRDefault="009F1384" w:rsidP="009F1384"/>
    <w:p w14:paraId="5437C551" w14:textId="3B95D7A7" w:rsidR="003A1867" w:rsidRPr="004564AD" w:rsidRDefault="009F1384">
      <w:r>
        <w:rPr>
          <w:b/>
          <w:bCs/>
        </w:rPr>
        <w:t xml:space="preserve">*Note: All Victorian Coaches who were registered/accredited in 2020 will automatically have a 50% credit applied upon the payment screen when renewing in 2021. To be eligible, the coach must have registered and accredited by July 30, 2020 and have correctly registered to their Victorian club/league. </w:t>
      </w:r>
      <w:bookmarkStart w:id="0" w:name="_GoBack"/>
      <w:bookmarkEnd w:id="0"/>
    </w:p>
    <w:sectPr w:rsidR="003A1867" w:rsidRPr="00456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16E38"/>
    <w:multiLevelType w:val="hybridMultilevel"/>
    <w:tmpl w:val="8F3422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84"/>
    <w:rsid w:val="00051D9C"/>
    <w:rsid w:val="000A20B1"/>
    <w:rsid w:val="000A5B42"/>
    <w:rsid w:val="004564AD"/>
    <w:rsid w:val="005217C7"/>
    <w:rsid w:val="00633A87"/>
    <w:rsid w:val="006363BA"/>
    <w:rsid w:val="008474A8"/>
    <w:rsid w:val="009F1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435D"/>
  <w15:chartTrackingRefBased/>
  <w15:docId w15:val="{1E9B1CAA-3233-4854-A9C9-908721DB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8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gmoperations</dc:creator>
  <cp:keywords/>
  <dc:description/>
  <cp:lastModifiedBy>gmoperations</cp:lastModifiedBy>
  <cp:revision>2</cp:revision>
  <dcterms:created xsi:type="dcterms:W3CDTF">2021-02-25T23:18:00Z</dcterms:created>
  <dcterms:modified xsi:type="dcterms:W3CDTF">2021-02-25T23:25:00Z</dcterms:modified>
</cp:coreProperties>
</file>